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DA750D" w:rsidRDefault="00A80D6A" w:rsidP="00DA750D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E15EB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07.04.2025</w:t>
            </w:r>
          </w:p>
        </w:tc>
        <w:tc>
          <w:tcPr>
            <w:tcW w:w="2437" w:type="pct"/>
          </w:tcPr>
          <w:p w:rsidR="00A80D6A" w:rsidRPr="00A80D6A" w:rsidRDefault="00E15EB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563-п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A750D" w:rsidRPr="00A80D6A" w:rsidRDefault="00DA750D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A750D" w:rsidRPr="00235D53" w:rsidRDefault="00DA750D" w:rsidP="00DA750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>О внесении изменений в постановление</w:t>
      </w:r>
    </w:p>
    <w:p w:rsidR="00DA750D" w:rsidRPr="00235D53" w:rsidRDefault="00DA750D" w:rsidP="00DA750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Югорска </w:t>
      </w:r>
    </w:p>
    <w:p w:rsidR="00DA750D" w:rsidRPr="00235D53" w:rsidRDefault="00DA750D" w:rsidP="00DA750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 xml:space="preserve">от 15.02.2022 № 266-п «Об утверждении </w:t>
      </w:r>
    </w:p>
    <w:p w:rsidR="00DA750D" w:rsidRPr="00235D53" w:rsidRDefault="00DA750D" w:rsidP="00DA750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административного регламента </w:t>
      </w:r>
    </w:p>
    <w:p w:rsidR="00DA750D" w:rsidRPr="00235D53" w:rsidRDefault="00DA750D" w:rsidP="00DA750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>предоставления муниципальной услуги</w:t>
      </w:r>
    </w:p>
    <w:p w:rsidR="00DA750D" w:rsidRPr="00235D53" w:rsidRDefault="00DA750D" w:rsidP="00DA750D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Выдача разрешения на строительство</w:t>
      </w:r>
    </w:p>
    <w:p w:rsidR="00DA750D" w:rsidRPr="00235D53" w:rsidRDefault="00DA750D" w:rsidP="00DA750D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proofErr w:type="gramStart"/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объекта капитального строительства (в том числе</w:t>
      </w:r>
      <w:proofErr w:type="gramEnd"/>
    </w:p>
    <w:p w:rsidR="00DA750D" w:rsidRPr="00235D53" w:rsidRDefault="00DA750D" w:rsidP="00DA750D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внесение изменений в разрешение на строительство</w:t>
      </w:r>
    </w:p>
    <w:p w:rsidR="00DA750D" w:rsidRPr="00235D53" w:rsidRDefault="00DA750D" w:rsidP="00DA750D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объекта капитального строительства и внесение</w:t>
      </w:r>
    </w:p>
    <w:p w:rsidR="00DA750D" w:rsidRPr="00235D53" w:rsidRDefault="00DA750D" w:rsidP="00DA750D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изменений в разрешение на строительство </w:t>
      </w:r>
    </w:p>
    <w:p w:rsidR="00DA750D" w:rsidRPr="00235D53" w:rsidRDefault="00DA750D" w:rsidP="00DA750D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объекта капитального строительства в связи</w:t>
      </w:r>
    </w:p>
    <w:p w:rsidR="00DA750D" w:rsidRPr="00235D53" w:rsidRDefault="00DA750D" w:rsidP="00DA750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с продлением срока действия такого разрешения)</w:t>
      </w:r>
      <w:r w:rsidRPr="00235D53">
        <w:rPr>
          <w:rFonts w:ascii="PT Astra Serif" w:eastAsia="Calibri" w:hAnsi="PT Astra Serif"/>
          <w:sz w:val="28"/>
          <w:szCs w:val="28"/>
          <w:lang w:eastAsia="en-US"/>
        </w:rPr>
        <w:t>»</w:t>
      </w:r>
    </w:p>
    <w:p w:rsidR="00DA750D" w:rsidRPr="00235D53" w:rsidRDefault="00DA750D" w:rsidP="00DA750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A750D" w:rsidRPr="00235D53" w:rsidRDefault="00DA750D" w:rsidP="00DA750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A750D" w:rsidRPr="00235D53" w:rsidRDefault="00DA750D" w:rsidP="00DA750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A750D" w:rsidRPr="00235D53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27.07.2010 № 210-ФЗ                        «Об организации предоставления государственных и муниципальных услуг»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7748FF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7748FF">
        <w:rPr>
          <w:rFonts w:ascii="PT Astra Serif" w:hAnsi="PT Astra Serif"/>
          <w:color w:val="000000"/>
          <w:sz w:val="28"/>
          <w:szCs w:val="28"/>
        </w:rPr>
        <w:t>постановлением администрации города Югорска от 21.09.2018 № 2582                  «О Порядке разработки и утверждения административных регламентов предоставления муниципальных услуг»</w:t>
      </w:r>
      <w:r w:rsidRPr="00235D53">
        <w:rPr>
          <w:rFonts w:ascii="PT Astra Serif" w:hAnsi="PT Astra Serif"/>
          <w:color w:val="000000"/>
          <w:sz w:val="28"/>
          <w:szCs w:val="28"/>
        </w:rPr>
        <w:t>:</w:t>
      </w:r>
    </w:p>
    <w:p w:rsidR="00DA750D" w:rsidRDefault="00DA750D" w:rsidP="00DA75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  <w:lang w:eastAsia="ru-RU"/>
        </w:rPr>
        <w:t xml:space="preserve">1. </w:t>
      </w:r>
      <w:proofErr w:type="gramStart"/>
      <w:r w:rsidRPr="00235D53">
        <w:rPr>
          <w:rFonts w:ascii="PT Astra Serif" w:hAnsi="PT Astra Serif"/>
          <w:color w:val="000000"/>
          <w:sz w:val="28"/>
          <w:szCs w:val="28"/>
        </w:rPr>
        <w:t xml:space="preserve">Внести в </w:t>
      </w:r>
      <w:r>
        <w:rPr>
          <w:rFonts w:ascii="PT Astra Serif" w:hAnsi="PT Astra Serif"/>
          <w:color w:val="000000"/>
          <w:sz w:val="28"/>
          <w:szCs w:val="28"/>
        </w:rPr>
        <w:t xml:space="preserve">приложение к </w:t>
      </w:r>
      <w:r w:rsidRPr="00235D53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 xml:space="preserve">ю </w:t>
      </w:r>
      <w:r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Pr="00235D53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15.02.2022 </w:t>
      </w:r>
      <w:r w:rsidRPr="00235D53">
        <w:rPr>
          <w:rFonts w:ascii="PT Astra Serif" w:hAnsi="PT Astra Serif"/>
          <w:sz w:val="28"/>
          <w:szCs w:val="28"/>
        </w:rPr>
        <w:t>№ 266-п «Об утверждении административного регламента предоставления муниципальной услуги «</w:t>
      </w:r>
      <w:r w:rsidRPr="00235D53">
        <w:rPr>
          <w:rFonts w:ascii="PT Astra Serif" w:hAnsi="PT Astra Serif"/>
          <w:bCs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</w:t>
      </w:r>
      <w:r w:rsidRPr="00235D53">
        <w:rPr>
          <w:rFonts w:ascii="PT Astra Serif" w:hAnsi="PT Astra Serif"/>
          <w:bCs/>
          <w:sz w:val="28"/>
          <w:szCs w:val="28"/>
        </w:rPr>
        <w:lastRenderedPageBreak/>
        <w:t xml:space="preserve">капитального строительства в связи с продлением срока действия </w:t>
      </w:r>
      <w:r>
        <w:rPr>
          <w:rFonts w:ascii="PT Astra Serif" w:hAnsi="PT Astra Serif"/>
          <w:bCs/>
          <w:sz w:val="28"/>
          <w:szCs w:val="28"/>
        </w:rPr>
        <w:t xml:space="preserve">                    </w:t>
      </w:r>
      <w:r w:rsidRPr="00235D53">
        <w:rPr>
          <w:rFonts w:ascii="PT Astra Serif" w:hAnsi="PT Astra Serif"/>
          <w:bCs/>
          <w:sz w:val="28"/>
          <w:szCs w:val="28"/>
        </w:rPr>
        <w:t>такого разрешения)</w:t>
      </w:r>
      <w:r w:rsidRPr="00235D53">
        <w:rPr>
          <w:rFonts w:ascii="PT Astra Serif" w:hAnsi="PT Astra Serif"/>
          <w:sz w:val="28"/>
          <w:szCs w:val="28"/>
        </w:rPr>
        <w:t>» (с изменениями от 05.09.2022 № 1902-п</w:t>
      </w:r>
      <w:proofErr w:type="gramEnd"/>
      <w:r w:rsidRPr="00235D53">
        <w:rPr>
          <w:rFonts w:ascii="PT Astra Serif" w:hAnsi="PT Astra Serif"/>
          <w:sz w:val="28"/>
          <w:szCs w:val="28"/>
        </w:rPr>
        <w:t>, 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235D53">
        <w:rPr>
          <w:rFonts w:ascii="PT Astra Serif" w:hAnsi="PT Astra Serif"/>
          <w:sz w:val="28"/>
          <w:szCs w:val="28"/>
        </w:rPr>
        <w:t>21.11.2022 № 2445-п</w:t>
      </w:r>
      <w:r>
        <w:rPr>
          <w:rFonts w:ascii="PT Astra Serif" w:hAnsi="PT Astra Serif"/>
          <w:sz w:val="28"/>
          <w:szCs w:val="28"/>
        </w:rPr>
        <w:t>, от 28.04.2023 № 568-п</w:t>
      </w:r>
      <w:r w:rsidRPr="00235D53">
        <w:rPr>
          <w:rFonts w:ascii="PT Astra Serif" w:hAnsi="PT Astra Serif"/>
          <w:sz w:val="28"/>
          <w:szCs w:val="28"/>
        </w:rPr>
        <w:t>) следующие изменения:</w:t>
      </w:r>
    </w:p>
    <w:p w:rsidR="00DA750D" w:rsidRDefault="00DA750D" w:rsidP="00DA75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В разделе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</w:rPr>
        <w:t>:</w:t>
      </w:r>
    </w:p>
    <w:p w:rsidR="00DA750D" w:rsidRDefault="00DA750D" w:rsidP="00DA75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1.1.1. В пункте 2.3 после слов «предоставляются организациями» дополнить словами «</w:t>
      </w:r>
      <w:r w:rsidRPr="002B3C52">
        <w:rPr>
          <w:rFonts w:ascii="PT Astra Serif" w:hAnsi="PT Astra Serif"/>
          <w:sz w:val="28"/>
          <w:szCs w:val="28"/>
        </w:rPr>
        <w:t>и уполномоченными в соответствии с законодательством Российской Федерации экспертами</w:t>
      </w:r>
      <w:r>
        <w:rPr>
          <w:rFonts w:ascii="PT Astra Serif" w:hAnsi="PT Astra Serif"/>
          <w:sz w:val="28"/>
          <w:szCs w:val="28"/>
        </w:rPr>
        <w:t>».</w:t>
      </w:r>
    </w:p>
    <w:p w:rsidR="00DA750D" w:rsidRDefault="00DA750D" w:rsidP="00DA75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1.1.2. В абзацах втором -  четвертом пункта 2.10</w:t>
      </w:r>
      <w:r w:rsidR="00F42E38">
        <w:rPr>
          <w:rFonts w:ascii="PT Astra Serif" w:hAnsi="PT Astra Serif"/>
          <w:sz w:val="28"/>
          <w:szCs w:val="28"/>
        </w:rPr>
        <w:t xml:space="preserve"> слова «, региональном портале»</w:t>
      </w:r>
      <w:proofErr w:type="gramStart"/>
      <w:r>
        <w:rPr>
          <w:rFonts w:ascii="PT Astra Serif" w:hAnsi="PT Astra Serif"/>
          <w:sz w:val="28"/>
          <w:szCs w:val="28"/>
        </w:rPr>
        <w:t>, «</w:t>
      </w:r>
      <w:proofErr w:type="gramEnd"/>
      <w:r>
        <w:rPr>
          <w:rFonts w:ascii="PT Astra Serif" w:hAnsi="PT Astra Serif"/>
          <w:sz w:val="28"/>
          <w:szCs w:val="28"/>
        </w:rPr>
        <w:t>, регионального портала» исключить.</w:t>
      </w:r>
    </w:p>
    <w:p w:rsidR="00DA750D" w:rsidRDefault="00DA750D" w:rsidP="00DA75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1.1.3. В</w:t>
      </w:r>
      <w:r w:rsidR="006E0C19">
        <w:rPr>
          <w:rFonts w:ascii="PT Astra Serif" w:hAnsi="PT Astra Serif"/>
          <w:sz w:val="28"/>
          <w:szCs w:val="28"/>
        </w:rPr>
        <w:t xml:space="preserve"> подпункте 2.11.1</w:t>
      </w:r>
      <w:r>
        <w:rPr>
          <w:rFonts w:ascii="PT Astra Serif" w:hAnsi="PT Astra Serif"/>
          <w:sz w:val="28"/>
          <w:szCs w:val="28"/>
        </w:rPr>
        <w:t xml:space="preserve"> пункт</w:t>
      </w:r>
      <w:r w:rsidR="00F42E38">
        <w:rPr>
          <w:rFonts w:ascii="PT Astra Serif" w:hAnsi="PT Astra Serif"/>
          <w:sz w:val="28"/>
          <w:szCs w:val="28"/>
        </w:rPr>
        <w:t>а 2.11:</w:t>
      </w:r>
    </w:p>
    <w:p w:rsidR="00DA750D" w:rsidRDefault="00DA750D" w:rsidP="00DA75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1.1.3.1. В абзаце втором слова «</w:t>
      </w:r>
      <w:r w:rsidRPr="00F906C6">
        <w:rPr>
          <w:rFonts w:ascii="PT Astra Serif" w:hAnsi="PT Astra Serif"/>
          <w:sz w:val="28"/>
          <w:szCs w:val="28"/>
        </w:rPr>
        <w:t>случае, предусмотренном частью 11</w:t>
      </w:r>
      <w:r>
        <w:rPr>
          <w:rFonts w:ascii="PT Astra Serif" w:hAnsi="PT Astra Serif"/>
          <w:sz w:val="28"/>
          <w:szCs w:val="28"/>
        </w:rPr>
        <w:t>» заменить словами «в случаях, предусмотренных частями 1.1 и 1.2».</w:t>
      </w:r>
      <w:r w:rsidRPr="00F906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A750D" w:rsidRDefault="00DA750D" w:rsidP="00DA75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1.1.3.2. Абзац восемнадцатый </w:t>
      </w:r>
      <w:r w:rsidRPr="001A208B">
        <w:t xml:space="preserve"> </w:t>
      </w:r>
      <w:r w:rsidRPr="001A208B">
        <w:rPr>
          <w:rFonts w:ascii="PT Astra Serif" w:hAnsi="PT Astra Serif"/>
          <w:sz w:val="28"/>
          <w:szCs w:val="28"/>
        </w:rPr>
        <w:t xml:space="preserve">изложить в следующей редакции: </w:t>
      </w:r>
      <w:r>
        <w:rPr>
          <w:rFonts w:ascii="PT Astra Serif" w:hAnsi="PT Astra Serif"/>
          <w:sz w:val="28"/>
          <w:szCs w:val="28"/>
        </w:rPr>
        <w:t xml:space="preserve">     </w:t>
      </w:r>
    </w:p>
    <w:p w:rsidR="00DA750D" w:rsidRDefault="00DA750D" w:rsidP="00DA75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«н) </w:t>
      </w:r>
      <w:r w:rsidRPr="001A208B">
        <w:rPr>
          <w:rFonts w:ascii="PT Astra Serif" w:hAnsi="PT Astra Serif"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</w:t>
      </w:r>
      <w:r w:rsidR="007337DB">
        <w:rPr>
          <w:rFonts w:ascii="PT Astra Serif" w:hAnsi="PT Astra Serif"/>
          <w:sz w:val="28"/>
          <w:szCs w:val="28"/>
        </w:rPr>
        <w:t xml:space="preserve"> или заключен такой договор</w:t>
      </w:r>
      <w:r w:rsidRPr="001A208B">
        <w:rPr>
          <w:rFonts w:ascii="PT Astra Serif" w:hAnsi="PT Astra Serif"/>
          <w:sz w:val="28"/>
          <w:szCs w:val="28"/>
        </w:rPr>
        <w:t xml:space="preserve">, а в случае, если реализация решения о комплексном развитии территории осуществляется без заключения </w:t>
      </w:r>
      <w:r w:rsidR="007337DB">
        <w:rPr>
          <w:rFonts w:ascii="PT Astra Serif" w:hAnsi="PT Astra Serif"/>
          <w:sz w:val="28"/>
          <w:szCs w:val="28"/>
        </w:rPr>
        <w:t xml:space="preserve">такого </w:t>
      </w:r>
      <w:r w:rsidRPr="001A208B">
        <w:rPr>
          <w:rFonts w:ascii="PT Astra Serif" w:hAnsi="PT Astra Serif"/>
          <w:sz w:val="28"/>
          <w:szCs w:val="28"/>
        </w:rPr>
        <w:t xml:space="preserve">договора, - копия решения о комплексном развитии территории </w:t>
      </w:r>
      <w:r>
        <w:rPr>
          <w:rFonts w:ascii="PT Astra Serif" w:hAnsi="PT Astra Serif"/>
          <w:sz w:val="28"/>
          <w:szCs w:val="28"/>
        </w:rPr>
        <w:t>(за исключением</w:t>
      </w:r>
      <w:r w:rsidRPr="001A208B">
        <w:rPr>
          <w:rFonts w:ascii="PT Astra Serif" w:hAnsi="PT Astra Serif"/>
          <w:sz w:val="28"/>
          <w:szCs w:val="28"/>
        </w:rPr>
        <w:t xml:space="preserve"> случа</w:t>
      </w:r>
      <w:r>
        <w:rPr>
          <w:rFonts w:ascii="PT Astra Serif" w:hAnsi="PT Astra Serif"/>
          <w:sz w:val="28"/>
          <w:szCs w:val="28"/>
        </w:rPr>
        <w:t>я</w:t>
      </w:r>
      <w:r w:rsidRPr="001A208B">
        <w:rPr>
          <w:rFonts w:ascii="PT Astra Serif" w:hAnsi="PT Astra Serif"/>
          <w:sz w:val="28"/>
          <w:szCs w:val="28"/>
        </w:rPr>
        <w:t xml:space="preserve"> строительства, реконструкции объектов</w:t>
      </w:r>
      <w:proofErr w:type="gramEnd"/>
      <w:r w:rsidRPr="001A208B">
        <w:rPr>
          <w:rFonts w:ascii="PT Astra Serif" w:hAnsi="PT Astra Serif"/>
          <w:sz w:val="28"/>
          <w:szCs w:val="28"/>
        </w:rPr>
        <w:t xml:space="preserve">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</w:t>
      </w:r>
      <w:r>
        <w:rPr>
          <w:rFonts w:ascii="PT Astra Serif" w:hAnsi="PT Astra Serif"/>
          <w:sz w:val="28"/>
          <w:szCs w:val="28"/>
        </w:rPr>
        <w:t>)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DA750D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1.1.4.  В пункте 2.14:</w:t>
      </w:r>
    </w:p>
    <w:p w:rsidR="00DA750D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1.1.4.1. В абзаце первом слова «о заявление» исключить.</w:t>
      </w:r>
    </w:p>
    <w:p w:rsidR="00DA750D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1.1.4.2. Абзац четвертый изложить в следующей редакции:</w:t>
      </w:r>
    </w:p>
    <w:p w:rsidR="00DA750D" w:rsidRDefault="00DA750D" w:rsidP="00DA750D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</w:t>
      </w:r>
      <w:r w:rsidRPr="00A31019">
        <w:rPr>
          <w:rFonts w:ascii="PT Astra Serif" w:hAnsi="PT Astra Serif"/>
          <w:color w:val="000000"/>
          <w:sz w:val="28"/>
          <w:szCs w:val="28"/>
        </w:rPr>
        <w:t>Заявление о выдаче разрешения на строительство, заявление о внесении изменений, уведомление направляется заявителем или его представителем вместе с прикрепленными электронными документами, указанными в подпунктах «б» - «д» пункта 2.10 настоящего административного регламента.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F7F4C">
        <w:rPr>
          <w:rFonts w:ascii="PT Astra Serif" w:hAnsi="PT Astra Serif"/>
          <w:color w:val="000000"/>
          <w:sz w:val="28"/>
          <w:szCs w:val="28"/>
        </w:rPr>
        <w:t>Направляемые в разрешительные органы документы в электронной форме подписываются с использованием 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F7F4C">
        <w:rPr>
          <w:rFonts w:ascii="PT Astra Serif" w:hAnsi="PT Astra Serif"/>
          <w:color w:val="000000"/>
          <w:sz w:val="28"/>
          <w:szCs w:val="28"/>
        </w:rPr>
        <w:t xml:space="preserve"> Направление документов в электронной форме з</w:t>
      </w:r>
      <w:r>
        <w:rPr>
          <w:rFonts w:ascii="PT Astra Serif" w:hAnsi="PT Astra Serif"/>
          <w:color w:val="000000"/>
          <w:sz w:val="28"/>
          <w:szCs w:val="28"/>
        </w:rPr>
        <w:t>аявителем</w:t>
      </w:r>
      <w:r w:rsidRPr="006F7F4C">
        <w:rPr>
          <w:rFonts w:ascii="PT Astra Serif" w:hAnsi="PT Astra Serif"/>
          <w:color w:val="000000"/>
          <w:sz w:val="28"/>
          <w:szCs w:val="28"/>
        </w:rPr>
        <w:t xml:space="preserve"> осуществляется с использованием </w:t>
      </w:r>
      <w:r>
        <w:rPr>
          <w:rFonts w:ascii="PT Astra Serif" w:hAnsi="PT Astra Serif"/>
          <w:color w:val="000000"/>
          <w:sz w:val="28"/>
          <w:szCs w:val="28"/>
        </w:rPr>
        <w:t>Единого портала</w:t>
      </w:r>
      <w:r w:rsidR="007337DB">
        <w:rPr>
          <w:rFonts w:ascii="PT Astra Serif" w:hAnsi="PT Astra Serif"/>
          <w:color w:val="000000"/>
          <w:sz w:val="28"/>
          <w:szCs w:val="28"/>
        </w:rPr>
        <w:t xml:space="preserve">, в соответствии </w:t>
      </w:r>
      <w:r w:rsidRPr="006F7F4C">
        <w:rPr>
          <w:rFonts w:ascii="PT Astra Serif" w:hAnsi="PT Astra Serif"/>
          <w:color w:val="000000"/>
          <w:sz w:val="28"/>
          <w:szCs w:val="28"/>
        </w:rPr>
        <w:t>с </w:t>
      </w:r>
      <w:hyperlink r:id="rId9" w:anchor="/document/71362988/entry/1000" w:history="1">
        <w:r w:rsidRPr="007337D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требованиями</w:t>
        </w:r>
      </w:hyperlink>
      <w:r w:rsidRPr="007337DB">
        <w:rPr>
          <w:rFonts w:ascii="PT Astra Serif" w:hAnsi="PT Astra Serif"/>
          <w:sz w:val="28"/>
          <w:szCs w:val="28"/>
        </w:rPr>
        <w:t xml:space="preserve"> к </w:t>
      </w:r>
      <w:r w:rsidRPr="006F7F4C">
        <w:rPr>
          <w:rFonts w:ascii="PT Astra Serif" w:hAnsi="PT Astra Serif"/>
          <w:color w:val="000000"/>
          <w:sz w:val="28"/>
          <w:szCs w:val="28"/>
        </w:rPr>
        <w:t>предоставлению в электронной форме государ</w:t>
      </w:r>
      <w:r>
        <w:rPr>
          <w:rFonts w:ascii="PT Astra Serif" w:hAnsi="PT Astra Serif"/>
          <w:color w:val="000000"/>
          <w:sz w:val="28"/>
          <w:szCs w:val="28"/>
        </w:rPr>
        <w:t xml:space="preserve">ственных и муниципальных услуг, </w:t>
      </w:r>
      <w:r w:rsidRPr="006F7F4C">
        <w:rPr>
          <w:rFonts w:ascii="PT Astra Serif" w:hAnsi="PT Astra Serif"/>
          <w:color w:val="000000"/>
          <w:sz w:val="28"/>
          <w:szCs w:val="28"/>
        </w:rPr>
        <w:t>утвержденными </w:t>
      </w:r>
      <w:hyperlink r:id="rId10" w:anchor="/document/71362988/entry/0" w:history="1">
        <w:r w:rsidRPr="007337D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постановлением</w:t>
        </w:r>
      </w:hyperlink>
      <w:r w:rsidRPr="007337DB">
        <w:rPr>
          <w:rFonts w:ascii="PT Astra Serif" w:hAnsi="PT Astra Serif"/>
          <w:sz w:val="28"/>
          <w:szCs w:val="28"/>
        </w:rPr>
        <w:t xml:space="preserve"> </w:t>
      </w:r>
      <w:r w:rsidRPr="006F7F4C">
        <w:rPr>
          <w:rFonts w:ascii="PT Astra Serif" w:hAnsi="PT Astra Serif"/>
          <w:color w:val="000000"/>
          <w:sz w:val="28"/>
          <w:szCs w:val="28"/>
        </w:rPr>
        <w:t>Правительства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F7F4C">
        <w:rPr>
          <w:rFonts w:ascii="PT Astra Serif" w:hAnsi="PT Astra Serif"/>
          <w:color w:val="000000"/>
          <w:sz w:val="28"/>
          <w:szCs w:val="28"/>
        </w:rPr>
        <w:t>Российской Федерации от 26</w:t>
      </w:r>
      <w:r>
        <w:rPr>
          <w:rFonts w:ascii="PT Astra Serif" w:hAnsi="PT Astra Serif"/>
          <w:color w:val="000000"/>
          <w:sz w:val="28"/>
          <w:szCs w:val="28"/>
        </w:rPr>
        <w:t>.03.</w:t>
      </w:r>
      <w:r w:rsidRPr="006F7F4C">
        <w:rPr>
          <w:rFonts w:ascii="PT Astra Serif" w:hAnsi="PT Astra Serif"/>
          <w:color w:val="000000"/>
          <w:sz w:val="28"/>
          <w:szCs w:val="28"/>
        </w:rPr>
        <w:t>2016 </w:t>
      </w:r>
      <w:r>
        <w:rPr>
          <w:rFonts w:ascii="PT Astra Serif" w:hAnsi="PT Astra Serif"/>
          <w:color w:val="000000"/>
          <w:sz w:val="28"/>
          <w:szCs w:val="28"/>
        </w:rPr>
        <w:t>№</w:t>
      </w:r>
      <w:r w:rsidRPr="006F7F4C">
        <w:rPr>
          <w:rFonts w:ascii="PT Astra Serif" w:hAnsi="PT Astra Serif"/>
          <w:color w:val="000000"/>
          <w:sz w:val="28"/>
          <w:szCs w:val="28"/>
        </w:rPr>
        <w:t xml:space="preserve"> 236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6F7F4C">
        <w:rPr>
          <w:rFonts w:ascii="PT Astra Serif" w:hAnsi="PT Astra Serif"/>
          <w:color w:val="000000"/>
          <w:sz w:val="28"/>
          <w:szCs w:val="28"/>
        </w:rPr>
        <w:t xml:space="preserve">О требованиях к </w:t>
      </w:r>
      <w:r w:rsidRPr="006F7F4C">
        <w:rPr>
          <w:rFonts w:ascii="PT Astra Serif" w:hAnsi="PT Astra Serif"/>
          <w:color w:val="000000"/>
          <w:sz w:val="28"/>
          <w:szCs w:val="28"/>
        </w:rPr>
        <w:lastRenderedPageBreak/>
        <w:t>предоставлению в электронной форме государственных и муниципальных услуг</w:t>
      </w:r>
      <w:r>
        <w:rPr>
          <w:rFonts w:ascii="PT Astra Serif" w:hAnsi="PT Astra Serif"/>
          <w:color w:val="000000"/>
          <w:sz w:val="28"/>
          <w:szCs w:val="28"/>
        </w:rPr>
        <w:t>»</w:t>
      </w:r>
      <w:proofErr w:type="gramStart"/>
      <w:r w:rsidRPr="006F7F4C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>»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DA750D" w:rsidRPr="006F7F4C" w:rsidRDefault="00DA750D" w:rsidP="00DA750D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1.1.4.3. В абзаце седьмом слова «, региональному порталу» исключить.</w:t>
      </w:r>
    </w:p>
    <w:p w:rsidR="006E0C19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1.1.5. Абзац восьмой </w:t>
      </w:r>
      <w:r w:rsidR="00F42E38">
        <w:rPr>
          <w:rFonts w:ascii="PT Astra Serif" w:hAnsi="PT Astra Serif"/>
          <w:color w:val="000000"/>
          <w:sz w:val="28"/>
          <w:szCs w:val="28"/>
        </w:rPr>
        <w:t>подпункта 2.22.1</w:t>
      </w:r>
      <w:r w:rsidR="00F42E38" w:rsidRPr="00235D5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42E38">
        <w:rPr>
          <w:rFonts w:ascii="PT Astra Serif" w:hAnsi="PT Astra Serif"/>
          <w:color w:val="000000"/>
          <w:sz w:val="28"/>
          <w:szCs w:val="28"/>
        </w:rPr>
        <w:t>пункта 2.22</w:t>
      </w:r>
      <w:r w:rsidRPr="00235D53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изложить в следующей редакции:</w:t>
      </w:r>
    </w:p>
    <w:p w:rsidR="00DA750D" w:rsidRPr="00235D53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>
        <w:rPr>
          <w:rFonts w:ascii="PT Astra Serif" w:hAnsi="PT Astra Serif"/>
          <w:color w:val="000000"/>
          <w:sz w:val="28"/>
          <w:szCs w:val="28"/>
        </w:rPr>
        <w:tab/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«ж) </w:t>
      </w:r>
      <w:r w:rsidRPr="00241B66">
        <w:rPr>
          <w:rFonts w:ascii="PT Astra Serif" w:hAnsi="PT Astra Serif"/>
          <w:color w:val="000000"/>
          <w:sz w:val="28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</w:t>
      </w:r>
      <w:proofErr w:type="gramEnd"/>
      <w:r w:rsidRPr="00241B66">
        <w:rPr>
          <w:rFonts w:ascii="PT Astra Serif" w:hAnsi="PT Astra Serif"/>
          <w:color w:val="000000"/>
          <w:sz w:val="28"/>
          <w:szCs w:val="28"/>
        </w:rPr>
        <w:t xml:space="preserve"> решение о комплексном развитии территории или территории, в отношении которой заключен договор о комплексном развитии территории в соответствии со статьей 70 </w:t>
      </w:r>
      <w:r>
        <w:rPr>
          <w:rFonts w:ascii="PT Astra Serif" w:hAnsi="PT Astra Serif"/>
          <w:color w:val="000000"/>
          <w:sz w:val="28"/>
          <w:szCs w:val="28"/>
        </w:rPr>
        <w:t>Градостроительного кодекса Российской Федерации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.»</w:t>
      </w:r>
      <w:r w:rsidRPr="00241B66">
        <w:rPr>
          <w:rFonts w:ascii="PT Astra Serif" w:hAnsi="PT Astra Serif"/>
          <w:color w:val="000000"/>
          <w:sz w:val="28"/>
          <w:szCs w:val="28"/>
        </w:rPr>
        <w:t>.</w:t>
      </w:r>
      <w:proofErr w:type="gramEnd"/>
    </w:p>
    <w:p w:rsidR="00DA750D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1.1.6. Пункт 2.37 изложить  в следующей редакции:</w:t>
      </w:r>
    </w:p>
    <w:p w:rsidR="00DA750D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</w:t>
      </w:r>
      <w:r w:rsidRPr="00670970">
        <w:rPr>
          <w:rFonts w:ascii="PT Astra Serif" w:hAnsi="PT Astra Serif"/>
          <w:bCs/>
          <w:color w:val="000000"/>
          <w:sz w:val="28"/>
          <w:szCs w:val="28"/>
        </w:rPr>
        <w:t>2.37.</w:t>
      </w:r>
      <w:r w:rsidRPr="00670970">
        <w:rPr>
          <w:rFonts w:ascii="PT Astra Serif" w:hAnsi="PT Astra Serif"/>
          <w:color w:val="000000"/>
          <w:sz w:val="28"/>
          <w:szCs w:val="28"/>
        </w:rPr>
        <w:t xml:space="preserve"> Документы, прилагаемые заявителем к заявлению о выдаче разрешения на строительство, заявлению о внесении изменений, уведомлению представляемые в электронной форме, направляются в следующих форматах:</w:t>
      </w:r>
    </w:p>
    <w:p w:rsidR="00DA750D" w:rsidRPr="00670970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70970">
        <w:rPr>
          <w:rFonts w:ascii="PT Astra Serif" w:hAnsi="PT Astra Serif"/>
          <w:color w:val="000000"/>
          <w:sz w:val="28"/>
          <w:szCs w:val="28"/>
        </w:rPr>
        <w:t>В случае если нормативными правовыми актами не определен формат документов в электронной форме, такие документы направляются в следующих форматах:</w:t>
      </w:r>
    </w:p>
    <w:p w:rsidR="00DA750D" w:rsidRPr="00670970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70970">
        <w:rPr>
          <w:rFonts w:ascii="PT Astra Serif" w:hAnsi="PT Astra Serif"/>
          <w:color w:val="000000"/>
          <w:sz w:val="28"/>
          <w:szCs w:val="28"/>
        </w:rPr>
        <w:t xml:space="preserve">а) </w:t>
      </w:r>
      <w:proofErr w:type="spellStart"/>
      <w:r w:rsidRPr="00670970">
        <w:rPr>
          <w:rFonts w:ascii="PT Astra Serif" w:hAnsi="PT Astra Serif"/>
          <w:color w:val="000000"/>
          <w:sz w:val="28"/>
          <w:szCs w:val="28"/>
        </w:rPr>
        <w:t>doc</w:t>
      </w:r>
      <w:proofErr w:type="spellEnd"/>
      <w:r w:rsidRPr="0067097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70970">
        <w:rPr>
          <w:rFonts w:ascii="PT Astra Serif" w:hAnsi="PT Astra Serif"/>
          <w:color w:val="000000"/>
          <w:sz w:val="28"/>
          <w:szCs w:val="28"/>
        </w:rPr>
        <w:t>docx</w:t>
      </w:r>
      <w:proofErr w:type="spellEnd"/>
      <w:r w:rsidRPr="0067097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70970">
        <w:rPr>
          <w:rFonts w:ascii="PT Astra Serif" w:hAnsi="PT Astra Serif"/>
          <w:color w:val="000000"/>
          <w:sz w:val="28"/>
          <w:szCs w:val="28"/>
        </w:rPr>
        <w:t>odt</w:t>
      </w:r>
      <w:proofErr w:type="spellEnd"/>
      <w:r w:rsidRPr="00670970">
        <w:rPr>
          <w:rFonts w:ascii="PT Astra Serif" w:hAnsi="PT Astra Serif"/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 </w:t>
      </w:r>
      <w:hyperlink r:id="rId11" w:anchor="/document/72826622/entry/1045" w:history="1">
        <w:r w:rsidRPr="007337D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подпункте «в»</w:t>
        </w:r>
      </w:hyperlink>
      <w:r w:rsidRPr="007337DB">
        <w:rPr>
          <w:rFonts w:ascii="PT Astra Serif" w:hAnsi="PT Astra Serif"/>
          <w:sz w:val="28"/>
          <w:szCs w:val="28"/>
        </w:rPr>
        <w:t> н</w:t>
      </w:r>
      <w:r w:rsidRPr="00670970">
        <w:rPr>
          <w:rFonts w:ascii="PT Astra Serif" w:hAnsi="PT Astra Serif"/>
          <w:color w:val="000000"/>
          <w:sz w:val="28"/>
          <w:szCs w:val="28"/>
        </w:rPr>
        <w:t>астоящего пункта);</w:t>
      </w:r>
    </w:p>
    <w:p w:rsidR="00DA750D" w:rsidRPr="00670970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70970">
        <w:rPr>
          <w:rFonts w:ascii="PT Astra Serif" w:hAnsi="PT Astra Serif"/>
          <w:color w:val="000000"/>
          <w:sz w:val="28"/>
          <w:szCs w:val="28"/>
        </w:rPr>
        <w:t xml:space="preserve">б) </w:t>
      </w:r>
      <w:proofErr w:type="spellStart"/>
      <w:r w:rsidRPr="00670970">
        <w:rPr>
          <w:rFonts w:ascii="PT Astra Serif" w:hAnsi="PT Astra Serif"/>
          <w:color w:val="000000"/>
          <w:sz w:val="28"/>
          <w:szCs w:val="28"/>
        </w:rPr>
        <w:t>pdf</w:t>
      </w:r>
      <w:proofErr w:type="spellEnd"/>
      <w:r w:rsidRPr="00670970">
        <w:rPr>
          <w:rFonts w:ascii="PT Astra Serif" w:hAnsi="PT Astra Serif"/>
          <w:color w:val="000000"/>
          <w:sz w:val="28"/>
          <w:szCs w:val="28"/>
        </w:rPr>
        <w:t xml:space="preserve"> - для документов с текстовым содержанием, в том числе включающим формулы и (или) графические изображения (за исключением документов, указанных </w:t>
      </w:r>
      <w:r w:rsidRPr="007337DB">
        <w:rPr>
          <w:rFonts w:ascii="PT Astra Serif" w:hAnsi="PT Astra Serif"/>
          <w:sz w:val="28"/>
          <w:szCs w:val="28"/>
        </w:rPr>
        <w:t>в </w:t>
      </w:r>
      <w:hyperlink r:id="rId12" w:anchor="/document/72826622/entry/1045" w:history="1">
        <w:r w:rsidRPr="007337D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подпункте «в»</w:t>
        </w:r>
      </w:hyperlink>
      <w:r w:rsidRPr="007337DB">
        <w:rPr>
          <w:rFonts w:ascii="PT Astra Serif" w:hAnsi="PT Astra Serif"/>
          <w:sz w:val="28"/>
          <w:szCs w:val="28"/>
        </w:rPr>
        <w:t xml:space="preserve"> настоящего </w:t>
      </w:r>
      <w:r w:rsidRPr="00670970">
        <w:rPr>
          <w:rFonts w:ascii="PT Astra Serif" w:hAnsi="PT Astra Serif"/>
          <w:color w:val="000000"/>
          <w:sz w:val="28"/>
          <w:szCs w:val="28"/>
        </w:rPr>
        <w:t>пункта), а также документов с графическим содержанием;</w:t>
      </w:r>
    </w:p>
    <w:p w:rsidR="00DA750D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70970">
        <w:rPr>
          <w:rFonts w:ascii="PT Astra Serif" w:hAnsi="PT Astra Serif"/>
          <w:color w:val="000000"/>
          <w:sz w:val="28"/>
          <w:szCs w:val="28"/>
        </w:rPr>
        <w:t xml:space="preserve">в) </w:t>
      </w:r>
      <w:proofErr w:type="spellStart"/>
      <w:r w:rsidRPr="00670970">
        <w:rPr>
          <w:rFonts w:ascii="PT Astra Serif" w:hAnsi="PT Astra Serif"/>
          <w:color w:val="000000"/>
          <w:sz w:val="28"/>
          <w:szCs w:val="28"/>
        </w:rPr>
        <w:t>xls</w:t>
      </w:r>
      <w:proofErr w:type="spellEnd"/>
      <w:r w:rsidRPr="0067097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70970">
        <w:rPr>
          <w:rFonts w:ascii="PT Astra Serif" w:hAnsi="PT Astra Serif"/>
          <w:color w:val="000000"/>
          <w:sz w:val="28"/>
          <w:szCs w:val="28"/>
        </w:rPr>
        <w:t>xlsx</w:t>
      </w:r>
      <w:proofErr w:type="spellEnd"/>
      <w:r w:rsidRPr="0067097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70970">
        <w:rPr>
          <w:rFonts w:ascii="PT Astra Serif" w:hAnsi="PT Astra Serif"/>
          <w:color w:val="000000"/>
          <w:sz w:val="28"/>
          <w:szCs w:val="28"/>
        </w:rPr>
        <w:t>ods</w:t>
      </w:r>
      <w:proofErr w:type="spellEnd"/>
      <w:r w:rsidRPr="00670970">
        <w:rPr>
          <w:rFonts w:ascii="PT Astra Serif" w:hAnsi="PT Astra Serif"/>
          <w:color w:val="000000"/>
          <w:sz w:val="28"/>
          <w:szCs w:val="28"/>
        </w:rPr>
        <w:t xml:space="preserve"> - для документов, содержащих таблицы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.»</w:t>
      </w:r>
      <w:r w:rsidRPr="00670970">
        <w:rPr>
          <w:rFonts w:ascii="PT Astra Serif" w:hAnsi="PT Astra Serif"/>
          <w:color w:val="000000"/>
          <w:sz w:val="28"/>
          <w:szCs w:val="28"/>
        </w:rPr>
        <w:t>.</w:t>
      </w:r>
      <w:proofErr w:type="gramEnd"/>
    </w:p>
    <w:p w:rsidR="00DA750D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1.1.7. В </w:t>
      </w:r>
      <w:r w:rsidR="00150559">
        <w:rPr>
          <w:rFonts w:ascii="PT Astra Serif" w:hAnsi="PT Astra Serif"/>
          <w:color w:val="000000"/>
          <w:sz w:val="28"/>
          <w:szCs w:val="28"/>
        </w:rPr>
        <w:t xml:space="preserve">абзаце первом </w:t>
      </w:r>
      <w:r>
        <w:rPr>
          <w:rFonts w:ascii="PT Astra Serif" w:hAnsi="PT Astra Serif"/>
          <w:color w:val="000000"/>
          <w:sz w:val="28"/>
          <w:szCs w:val="28"/>
        </w:rPr>
        <w:t>пункт</w:t>
      </w:r>
      <w:r w:rsidR="00150559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 2.38 слова «</w:t>
      </w:r>
      <w:r w:rsidRPr="00573735">
        <w:rPr>
          <w:rFonts w:ascii="PT Astra Serif" w:hAnsi="PT Astra Serif"/>
          <w:color w:val="000000"/>
          <w:sz w:val="28"/>
          <w:szCs w:val="28"/>
        </w:rPr>
        <w:t xml:space="preserve">в разрешении 300-500 </w:t>
      </w:r>
      <w:proofErr w:type="spellStart"/>
      <w:r w:rsidRPr="00573735">
        <w:rPr>
          <w:rFonts w:ascii="PT Astra Serif" w:hAnsi="PT Astra Serif"/>
          <w:color w:val="000000"/>
          <w:sz w:val="28"/>
          <w:szCs w:val="28"/>
        </w:rPr>
        <w:t>dpi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» заменить словами «</w:t>
      </w:r>
      <w:r w:rsidRPr="00573735">
        <w:rPr>
          <w:rFonts w:ascii="PT Astra Serif" w:hAnsi="PT Astra Serif"/>
          <w:color w:val="000000"/>
          <w:sz w:val="28"/>
          <w:szCs w:val="28"/>
        </w:rPr>
        <w:t xml:space="preserve">в разрешении 300 </w:t>
      </w:r>
      <w:proofErr w:type="spellStart"/>
      <w:r w:rsidRPr="00573735">
        <w:rPr>
          <w:rFonts w:ascii="PT Astra Serif" w:hAnsi="PT Astra Serif"/>
          <w:color w:val="000000"/>
          <w:sz w:val="28"/>
          <w:szCs w:val="28"/>
        </w:rPr>
        <w:t>dpi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».</w:t>
      </w:r>
    </w:p>
    <w:p w:rsidR="00DA750D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1.1.8. Пункт 2.39 изложить в следующей редакции:</w:t>
      </w:r>
    </w:p>
    <w:p w:rsidR="00DA750D" w:rsidRPr="00573735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«2.39. </w:t>
      </w:r>
      <w:r w:rsidRPr="00573735">
        <w:rPr>
          <w:rFonts w:ascii="PT Astra Serif" w:hAnsi="PT Astra Serif"/>
          <w:color w:val="000000"/>
          <w:sz w:val="28"/>
          <w:szCs w:val="28"/>
        </w:rPr>
        <w:t>Документы в электронной форме, направляемые в форматах, предусмотренных </w:t>
      </w:r>
      <w:hyperlink r:id="rId13" w:anchor="/document/72826622/entry/104" w:history="1">
        <w:r w:rsidRPr="00150559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пунктом 2.37</w:t>
        </w:r>
      </w:hyperlink>
      <w:r w:rsidRPr="00150559">
        <w:rPr>
          <w:rFonts w:ascii="PT Astra Serif" w:hAnsi="PT Astra Serif"/>
          <w:sz w:val="28"/>
          <w:szCs w:val="28"/>
        </w:rPr>
        <w:t xml:space="preserve"> настоящего </w:t>
      </w:r>
      <w:r>
        <w:rPr>
          <w:rFonts w:ascii="PT Astra Serif" w:hAnsi="PT Astra Serif"/>
          <w:color w:val="000000"/>
          <w:sz w:val="28"/>
          <w:szCs w:val="28"/>
        </w:rPr>
        <w:t>административного регламента</w:t>
      </w:r>
      <w:r w:rsidRPr="00573735">
        <w:rPr>
          <w:rFonts w:ascii="PT Astra Serif" w:hAnsi="PT Astra Serif"/>
          <w:color w:val="000000"/>
          <w:sz w:val="28"/>
          <w:szCs w:val="28"/>
        </w:rPr>
        <w:t>, должны:</w:t>
      </w:r>
    </w:p>
    <w:p w:rsidR="00DA750D" w:rsidRPr="00573735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73735">
        <w:rPr>
          <w:rFonts w:ascii="PT Astra Serif" w:hAnsi="PT Astra Serif"/>
          <w:color w:val="000000"/>
          <w:sz w:val="28"/>
          <w:szCs w:val="28"/>
        </w:rPr>
        <w:lastRenderedPageBreak/>
        <w:t xml:space="preserve">а) формироваться способом, не предусматривающим сканирование документа на бумажном носителе (за исключением случаев, </w:t>
      </w:r>
      <w:r w:rsidRPr="007337DB">
        <w:rPr>
          <w:rFonts w:ascii="PT Astra Serif" w:hAnsi="PT Astra Serif"/>
          <w:sz w:val="28"/>
          <w:szCs w:val="28"/>
        </w:rPr>
        <w:t>предусмотренных </w:t>
      </w:r>
      <w:hyperlink r:id="rId14" w:anchor="/document/72826622/entry/104" w:history="1">
        <w:r w:rsidRPr="007337D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пунктом 2.38</w:t>
        </w:r>
      </w:hyperlink>
      <w:r w:rsidRPr="007337DB">
        <w:rPr>
          <w:rFonts w:ascii="PT Astra Serif" w:hAnsi="PT Astra Serif"/>
          <w:sz w:val="28"/>
          <w:szCs w:val="28"/>
        </w:rPr>
        <w:t xml:space="preserve"> настоящего </w:t>
      </w:r>
      <w:r w:rsidR="007337DB">
        <w:rPr>
          <w:rFonts w:ascii="PT Astra Serif" w:hAnsi="PT Astra Serif"/>
          <w:color w:val="000000"/>
          <w:sz w:val="28"/>
          <w:szCs w:val="28"/>
        </w:rPr>
        <w:t>административного регламента</w:t>
      </w:r>
      <w:r w:rsidRPr="00573735">
        <w:rPr>
          <w:rFonts w:ascii="PT Astra Serif" w:hAnsi="PT Astra Serif"/>
          <w:color w:val="000000"/>
          <w:sz w:val="28"/>
          <w:szCs w:val="28"/>
        </w:rPr>
        <w:t>);</w:t>
      </w:r>
    </w:p>
    <w:p w:rsidR="00DA750D" w:rsidRPr="00573735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73735">
        <w:rPr>
          <w:rFonts w:ascii="PT Astra Serif" w:hAnsi="PT Astra Serif"/>
          <w:color w:val="000000"/>
          <w:sz w:val="28"/>
          <w:szCs w:val="28"/>
        </w:rPr>
        <w:t>б) состоять из одного или нескольких файлов, каждый из которых содержит текстовую и (или) графическую информацию;</w:t>
      </w:r>
    </w:p>
    <w:p w:rsidR="00DA750D" w:rsidRPr="00573735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73735">
        <w:rPr>
          <w:rFonts w:ascii="PT Astra Serif" w:hAnsi="PT Astra Serif"/>
          <w:color w:val="000000"/>
          <w:sz w:val="28"/>
          <w:szCs w:val="28"/>
        </w:rPr>
        <w:t>в) 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:rsidR="00DA750D" w:rsidRPr="00573735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73735">
        <w:rPr>
          <w:rFonts w:ascii="PT Astra Serif" w:hAnsi="PT Astra Serif"/>
          <w:color w:val="000000"/>
          <w:sz w:val="28"/>
          <w:szCs w:val="28"/>
        </w:rPr>
        <w:t xml:space="preserve">г) содержать оглавление (для документов, содержащих структурированные по частям, главам, разделам (подразделам) данные) </w:t>
      </w:r>
      <w:r w:rsidR="005056F0">
        <w:rPr>
          <w:rFonts w:ascii="PT Astra Serif" w:hAnsi="PT Astra Serif"/>
          <w:color w:val="000000"/>
          <w:sz w:val="28"/>
          <w:szCs w:val="28"/>
        </w:rPr>
        <w:t xml:space="preserve">                  </w:t>
      </w:r>
      <w:r w:rsidRPr="00573735">
        <w:rPr>
          <w:rFonts w:ascii="PT Astra Serif" w:hAnsi="PT Astra Serif"/>
          <w:color w:val="000000"/>
          <w:sz w:val="28"/>
          <w:szCs w:val="28"/>
        </w:rPr>
        <w:t>и закладки, обеспечивающие переходы по оглавлению и (или) к содержащимся в тексте рисункам и таблицам;</w:t>
      </w:r>
    </w:p>
    <w:p w:rsidR="00DA750D" w:rsidRPr="00573735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73735">
        <w:rPr>
          <w:rFonts w:ascii="PT Astra Serif" w:hAnsi="PT Astra Serif"/>
          <w:color w:val="000000"/>
          <w:sz w:val="28"/>
          <w:szCs w:val="28"/>
        </w:rPr>
        <w:t xml:space="preserve">д) 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573735">
        <w:rPr>
          <w:rFonts w:ascii="PT Astra Serif" w:hAnsi="PT Astra Serif"/>
          <w:color w:val="000000"/>
          <w:sz w:val="28"/>
          <w:szCs w:val="28"/>
        </w:rPr>
        <w:t>Фрагмент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Pr="00573735">
        <w:rPr>
          <w:rFonts w:ascii="PT Astra Serif" w:hAnsi="PT Astra Serif"/>
          <w:color w:val="000000"/>
          <w:sz w:val="28"/>
          <w:szCs w:val="28"/>
        </w:rPr>
        <w:t xml:space="preserve"> и порядковым номером такого файла</w:t>
      </w:r>
      <w:proofErr w:type="gramStart"/>
      <w:r w:rsidRPr="00573735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>».</w:t>
      </w:r>
      <w:proofErr w:type="gramEnd"/>
    </w:p>
    <w:p w:rsidR="00DA750D" w:rsidRDefault="00DA750D" w:rsidP="00F42E38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1.2. Пункт 5.4</w:t>
      </w:r>
      <w:r w:rsidR="00F42E38">
        <w:rPr>
          <w:rFonts w:ascii="PT Astra Serif" w:hAnsi="PT Astra Serif"/>
          <w:color w:val="000000"/>
          <w:sz w:val="28"/>
          <w:szCs w:val="28"/>
        </w:rPr>
        <w:t xml:space="preserve"> раздела </w:t>
      </w:r>
      <w:r w:rsidR="00F42E38">
        <w:rPr>
          <w:rFonts w:ascii="PT Astra Serif" w:hAnsi="PT Astra Serif"/>
          <w:color w:val="000000"/>
          <w:sz w:val="28"/>
          <w:szCs w:val="28"/>
          <w:lang w:val="en-US"/>
        </w:rPr>
        <w:t>V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51DA0">
        <w:rPr>
          <w:rFonts w:ascii="PT Astra Serif" w:hAnsi="PT Astra Serif"/>
          <w:color w:val="000000"/>
          <w:sz w:val="28"/>
          <w:szCs w:val="28"/>
        </w:rPr>
        <w:t>изложить в следующей редакции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5056F0" w:rsidRPr="005056F0" w:rsidRDefault="005056F0" w:rsidP="005056F0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1054"/>
      <w:r>
        <w:rPr>
          <w:rFonts w:ascii="PT Astra Serif" w:hAnsi="PT Astra Serif"/>
          <w:sz w:val="28"/>
          <w:szCs w:val="28"/>
        </w:rPr>
        <w:t>«</w:t>
      </w:r>
      <w:r w:rsidRPr="00DF0146">
        <w:rPr>
          <w:rFonts w:ascii="PT Astra Serif" w:hAnsi="PT Astra Serif"/>
          <w:sz w:val="28"/>
          <w:szCs w:val="28"/>
        </w:rPr>
        <w:t xml:space="preserve">5.4. Порядок досудебного (внесудебного) обжалования решений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DF0146">
        <w:rPr>
          <w:rFonts w:ascii="PT Astra Serif" w:hAnsi="PT Astra Serif"/>
          <w:sz w:val="28"/>
          <w:szCs w:val="28"/>
        </w:rPr>
        <w:t>и действий (бездействия) Департамента, а также его должностных лиц регулируется:</w:t>
      </w:r>
      <w:bookmarkEnd w:id="0"/>
    </w:p>
    <w:p w:rsidR="00AE2550" w:rsidRPr="005056F0" w:rsidRDefault="00AE2550" w:rsidP="005056F0">
      <w:pPr>
        <w:ind w:firstLine="709"/>
        <w:rPr>
          <w:rFonts w:ascii="PT Astra Serif" w:hAnsi="PT Astra Serif"/>
          <w:sz w:val="28"/>
          <w:szCs w:val="28"/>
        </w:rPr>
      </w:pPr>
      <w:r w:rsidRPr="005056F0">
        <w:rPr>
          <w:rFonts w:ascii="PT Astra Serif" w:hAnsi="PT Astra Serif"/>
          <w:sz w:val="28"/>
          <w:szCs w:val="28"/>
        </w:rPr>
        <w:t xml:space="preserve">- </w:t>
      </w:r>
      <w:hyperlink r:id="rId15" w:history="1">
        <w:r w:rsidRPr="005056F0">
          <w:rPr>
            <w:rStyle w:val="ae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5056F0">
        <w:rPr>
          <w:rFonts w:ascii="PT Astra Serif" w:hAnsi="PT Astra Serif"/>
          <w:sz w:val="28"/>
          <w:szCs w:val="28"/>
        </w:rPr>
        <w:t xml:space="preserve"> </w:t>
      </w:r>
      <w:r w:rsidR="005056F0">
        <w:rPr>
          <w:rFonts w:ascii="PT Astra Serif" w:hAnsi="PT Astra Serif"/>
          <w:sz w:val="28"/>
          <w:szCs w:val="28"/>
        </w:rPr>
        <w:t>№</w:t>
      </w:r>
      <w:r w:rsidRPr="005056F0">
        <w:rPr>
          <w:rFonts w:ascii="PT Astra Serif" w:hAnsi="PT Astra Serif"/>
          <w:sz w:val="28"/>
          <w:szCs w:val="28"/>
        </w:rPr>
        <w:t> 210-ФЗ;</w:t>
      </w:r>
    </w:p>
    <w:p w:rsidR="00F42E38" w:rsidRPr="006E0C19" w:rsidRDefault="005056F0" w:rsidP="00F42E3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4385">
        <w:rPr>
          <w:rFonts w:ascii="PT Astra Serif" w:hAnsi="PT Astra Serif"/>
          <w:color w:val="000000"/>
          <w:sz w:val="28"/>
          <w:szCs w:val="28"/>
        </w:rPr>
        <w:t>- постановлением Правительства Российской Федерации от 20.11.2012           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6E0C19">
        <w:rPr>
          <w:rFonts w:ascii="PT Astra Serif" w:hAnsi="PT Astra Serif"/>
          <w:color w:val="000000"/>
          <w:sz w:val="28"/>
          <w:szCs w:val="28"/>
        </w:rPr>
        <w:t>ственных и муниципальных услуг;</w:t>
      </w:r>
    </w:p>
    <w:p w:rsidR="005056F0" w:rsidRPr="00F42E38" w:rsidRDefault="00F42E38" w:rsidP="00F42E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2E38">
        <w:rPr>
          <w:rFonts w:ascii="PT Astra Serif" w:hAnsi="PT Astra Serif"/>
          <w:sz w:val="28"/>
          <w:szCs w:val="28"/>
        </w:rPr>
        <w:t xml:space="preserve"> </w:t>
      </w:r>
      <w:r w:rsidRPr="005056F0">
        <w:rPr>
          <w:rFonts w:ascii="PT Astra Serif" w:hAnsi="PT Astra Serif"/>
          <w:sz w:val="28"/>
          <w:szCs w:val="28"/>
        </w:rPr>
        <w:t xml:space="preserve">- </w:t>
      </w:r>
      <w:hyperlink r:id="rId16" w:history="1">
        <w:r w:rsidRPr="005056F0">
          <w:rPr>
            <w:rStyle w:val="ae"/>
            <w:rFonts w:ascii="PT Astra Serif" w:hAnsi="PT Astra Serif"/>
            <w:color w:val="auto"/>
            <w:sz w:val="28"/>
            <w:szCs w:val="28"/>
          </w:rPr>
          <w:t>постановлением</w:t>
        </w:r>
      </w:hyperlink>
      <w:r w:rsidRPr="005056F0">
        <w:rPr>
          <w:rFonts w:ascii="PT Astra Serif" w:hAnsi="PT Astra Serif"/>
          <w:sz w:val="28"/>
          <w:szCs w:val="28"/>
        </w:rPr>
        <w:t xml:space="preserve"> администрации </w:t>
      </w:r>
      <w:r w:rsidRPr="00AE2550">
        <w:rPr>
          <w:rFonts w:ascii="PT Astra Serif" w:hAnsi="PT Astra Serif"/>
          <w:sz w:val="28"/>
          <w:szCs w:val="28"/>
        </w:rPr>
        <w:t xml:space="preserve">города Югорска от 02.04.2018 </w:t>
      </w:r>
      <w:r>
        <w:rPr>
          <w:rFonts w:ascii="PT Astra Serif" w:hAnsi="PT Astra Serif"/>
          <w:sz w:val="28"/>
          <w:szCs w:val="28"/>
        </w:rPr>
        <w:t>№</w:t>
      </w:r>
      <w:r w:rsidRPr="00AE2550">
        <w:rPr>
          <w:rFonts w:ascii="PT Astra Serif" w:hAnsi="PT Astra Serif"/>
          <w:sz w:val="28"/>
          <w:szCs w:val="28"/>
        </w:rPr>
        <w:t xml:space="preserve"> 949 </w:t>
      </w:r>
      <w:r>
        <w:rPr>
          <w:rFonts w:ascii="PT Astra Serif" w:hAnsi="PT Astra Serif"/>
          <w:sz w:val="28"/>
          <w:szCs w:val="28"/>
        </w:rPr>
        <w:t>«</w:t>
      </w:r>
      <w:r w:rsidRPr="00AE2550">
        <w:rPr>
          <w:rFonts w:ascii="PT Astra Serif" w:hAnsi="PT Astra Serif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Югорска, её должностных лиц, муниципальных служащих</w:t>
      </w:r>
      <w:r>
        <w:rPr>
          <w:rFonts w:ascii="PT Astra Serif" w:hAnsi="PT Astra Serif"/>
          <w:sz w:val="28"/>
          <w:szCs w:val="28"/>
        </w:rPr>
        <w:t>»</w:t>
      </w:r>
      <w:r w:rsidRPr="00AE2550">
        <w:rPr>
          <w:rFonts w:ascii="PT Astra Serif" w:hAnsi="PT Astra Serif"/>
          <w:sz w:val="28"/>
          <w:szCs w:val="28"/>
        </w:rPr>
        <w:t>;</w:t>
      </w:r>
    </w:p>
    <w:p w:rsidR="00AE2550" w:rsidRPr="005056F0" w:rsidRDefault="00AE2550" w:rsidP="005056F0">
      <w:pPr>
        <w:ind w:firstLine="709"/>
        <w:rPr>
          <w:rFonts w:ascii="PT Astra Serif" w:hAnsi="PT Astra Serif"/>
          <w:sz w:val="28"/>
          <w:szCs w:val="28"/>
        </w:rPr>
      </w:pPr>
      <w:r w:rsidRPr="00AE2550">
        <w:rPr>
          <w:rFonts w:ascii="PT Astra Serif" w:hAnsi="PT Astra Serif"/>
          <w:sz w:val="28"/>
          <w:szCs w:val="28"/>
        </w:rPr>
        <w:t>- настоящим административным регламентом</w:t>
      </w:r>
      <w:proofErr w:type="gramStart"/>
      <w:r w:rsidR="005056F0">
        <w:rPr>
          <w:rFonts w:ascii="PT Astra Serif" w:hAnsi="PT Astra Serif"/>
          <w:sz w:val="28"/>
          <w:szCs w:val="28"/>
        </w:rPr>
        <w:t>.».</w:t>
      </w:r>
      <w:proofErr w:type="gramEnd"/>
    </w:p>
    <w:p w:rsidR="00DA750D" w:rsidRPr="00235D53" w:rsidRDefault="00DA750D" w:rsidP="00DA750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1.3.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В приложении 6 к административному регламенту слова «</w:t>
      </w:r>
      <w:r w:rsidRPr="003C3CD4">
        <w:rPr>
          <w:rFonts w:ascii="PT Astra Serif" w:hAnsi="PT Astra Serif"/>
          <w:color w:val="000000"/>
          <w:sz w:val="28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C3CD4">
        <w:rPr>
          <w:rFonts w:ascii="PT Astra Serif" w:hAnsi="PT Astra Serif"/>
          <w:color w:val="000000"/>
          <w:sz w:val="28"/>
          <w:szCs w:val="28"/>
        </w:rPr>
        <w:t>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</w:t>
      </w:r>
      <w:proofErr w:type="gramEnd"/>
      <w:r w:rsidRPr="003C3CD4">
        <w:rPr>
          <w:rFonts w:ascii="PT Astra Serif" w:hAnsi="PT Astra Serif"/>
          <w:color w:val="000000"/>
          <w:sz w:val="28"/>
          <w:szCs w:val="28"/>
        </w:rPr>
        <w:t xml:space="preserve">, если строительство, реконструкция </w:t>
      </w:r>
      <w:r w:rsidRPr="003C3CD4">
        <w:rPr>
          <w:rFonts w:ascii="PT Astra Serif" w:hAnsi="PT Astra Serif"/>
          <w:color w:val="000000"/>
          <w:sz w:val="28"/>
          <w:szCs w:val="28"/>
        </w:rPr>
        <w:lastRenderedPageBreak/>
        <w:t>объекта капитального строительства планируются на территории, в отношении которой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C3CD4">
        <w:rPr>
          <w:rFonts w:ascii="PT Astra Serif" w:hAnsi="PT Astra Serif"/>
          <w:color w:val="000000"/>
          <w:sz w:val="28"/>
          <w:szCs w:val="28"/>
        </w:rPr>
        <w:t>органом местного самоуправления принято решение о комплексном развитии территории по инициативе органа местного самоуправления</w:t>
      </w:r>
      <w:proofErr w:type="gramStart"/>
      <w:r w:rsidRPr="003C3CD4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 xml:space="preserve">» 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заменить словами</w:t>
      </w:r>
      <w:r w:rsidRPr="00235D53">
        <w:rPr>
          <w:rFonts w:ascii="PT Astra Serif" w:hAnsi="PT Astra Serif"/>
          <w:color w:val="000000"/>
          <w:sz w:val="28"/>
          <w:szCs w:val="28"/>
        </w:rPr>
        <w:t>: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«О</w:t>
      </w:r>
      <w:r w:rsidRPr="003C3CD4">
        <w:rPr>
          <w:rFonts w:ascii="PT Astra Serif" w:hAnsi="PT Astra Serif"/>
          <w:color w:val="000000"/>
          <w:sz w:val="28"/>
          <w:szCs w:val="28"/>
        </w:rPr>
        <w:t>тсутствие документации по планировке территории, утвержденной в соответствии с договором о компл</w:t>
      </w:r>
      <w:r>
        <w:rPr>
          <w:rFonts w:ascii="PT Astra Serif" w:hAnsi="PT Astra Serif"/>
          <w:color w:val="000000"/>
          <w:sz w:val="28"/>
          <w:szCs w:val="28"/>
        </w:rPr>
        <w:t>ексном развитии территории</w:t>
      </w:r>
      <w:r w:rsidRPr="003C3CD4">
        <w:rPr>
          <w:rFonts w:ascii="PT Astra Serif" w:hAnsi="PT Astra Serif"/>
          <w:color w:val="000000"/>
          <w:sz w:val="28"/>
          <w:szCs w:val="28"/>
        </w:rPr>
        <w:t xml:space="preserve">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</w:t>
      </w:r>
      <w:proofErr w:type="gramEnd"/>
      <w:r w:rsidRPr="003C3CD4">
        <w:rPr>
          <w:rFonts w:ascii="PT Astra Serif" w:hAnsi="PT Astra Serif"/>
          <w:color w:val="000000"/>
          <w:sz w:val="28"/>
          <w:szCs w:val="28"/>
        </w:rPr>
        <w:t xml:space="preserve"> о комплексном развитии территории или территории, в отношении которой заключен договор о комплексном развитии территории в соответствии со статьей 70 Градостроительного кодекса Российской Федерации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.». </w:t>
      </w:r>
      <w:proofErr w:type="gramEnd"/>
    </w:p>
    <w:p w:rsidR="00DA750D" w:rsidRPr="00235D53" w:rsidRDefault="00DA750D" w:rsidP="00DA75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235D53">
        <w:rPr>
          <w:rFonts w:ascii="PT Astra Serif" w:hAnsi="PT Astra Serif"/>
          <w:sz w:val="28"/>
          <w:szCs w:val="28"/>
        </w:rPr>
        <w:t xml:space="preserve">Опубликовать </w:t>
      </w:r>
      <w:r w:rsidR="007337DB">
        <w:rPr>
          <w:rFonts w:ascii="PT Astra Serif" w:hAnsi="PT Astra Serif"/>
          <w:sz w:val="28"/>
          <w:szCs w:val="28"/>
        </w:rPr>
        <w:t xml:space="preserve">настоящее </w:t>
      </w:r>
      <w:r w:rsidRPr="00235D53">
        <w:rPr>
          <w:rFonts w:ascii="PT Astra Serif" w:hAnsi="PT Astra Serif"/>
          <w:sz w:val="28"/>
          <w:szCs w:val="28"/>
        </w:rPr>
        <w:t xml:space="preserve">постановление в официальном </w:t>
      </w:r>
      <w:r w:rsidR="007337DB">
        <w:rPr>
          <w:rFonts w:ascii="PT Astra Serif" w:hAnsi="PT Astra Serif"/>
          <w:sz w:val="28"/>
          <w:szCs w:val="28"/>
        </w:rPr>
        <w:t>сетевом</w:t>
      </w:r>
      <w:r w:rsidRPr="00235D53">
        <w:rPr>
          <w:rFonts w:ascii="PT Astra Serif" w:hAnsi="PT Astra Serif"/>
          <w:sz w:val="28"/>
          <w:szCs w:val="28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:rsidR="00DA750D" w:rsidRPr="00235D53" w:rsidRDefault="00DA750D" w:rsidP="00DA75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D53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80D6A" w:rsidRPr="00865C55" w:rsidRDefault="00A80D6A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4F85" w:rsidRPr="00DA750D" w:rsidRDefault="00A44F85" w:rsidP="005371D9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4252"/>
        <w:gridCol w:w="1922"/>
      </w:tblGrid>
      <w:tr w:rsidR="00B36297" w:rsidRPr="00B36297" w:rsidTr="00E82C72">
        <w:trPr>
          <w:trHeight w:val="1610"/>
        </w:trPr>
        <w:tc>
          <w:tcPr>
            <w:tcW w:w="3318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252" w:type="dxa"/>
            <w:vAlign w:val="center"/>
          </w:tcPr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922" w:type="dxa"/>
          </w:tcPr>
          <w:p w:rsidR="00B36297" w:rsidRPr="00BB578A" w:rsidRDefault="00B36B2A" w:rsidP="00817CC1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Sect="00E82C72">
      <w:headerReference w:type="default" r:id="rId1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16" w:rsidRDefault="00DD3316" w:rsidP="003C5141">
      <w:r>
        <w:separator/>
      </w:r>
    </w:p>
  </w:endnote>
  <w:endnote w:type="continuationSeparator" w:id="0">
    <w:p w:rsidR="00DD3316" w:rsidRDefault="00DD3316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16" w:rsidRDefault="00DD3316" w:rsidP="003C5141">
      <w:r>
        <w:separator/>
      </w:r>
    </w:p>
  </w:footnote>
  <w:footnote w:type="continuationSeparator" w:id="0">
    <w:p w:rsidR="00DD3316" w:rsidRDefault="00DD3316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E15EBA">
          <w:rPr>
            <w:rFonts w:ascii="PT Astra Serif" w:hAnsi="PT Astra Serif"/>
            <w:noProof/>
            <w:sz w:val="22"/>
          </w:rPr>
          <w:t>5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50559"/>
    <w:rsid w:val="00174480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F5129"/>
    <w:rsid w:val="003009A6"/>
    <w:rsid w:val="003642AD"/>
    <w:rsid w:val="0037056B"/>
    <w:rsid w:val="003A0994"/>
    <w:rsid w:val="003C5141"/>
    <w:rsid w:val="003D688F"/>
    <w:rsid w:val="00423003"/>
    <w:rsid w:val="004B0DBB"/>
    <w:rsid w:val="004C6A75"/>
    <w:rsid w:val="005056F0"/>
    <w:rsid w:val="00510950"/>
    <w:rsid w:val="0053339B"/>
    <w:rsid w:val="005371D9"/>
    <w:rsid w:val="005577A8"/>
    <w:rsid w:val="00576EF8"/>
    <w:rsid w:val="005C045C"/>
    <w:rsid w:val="00624190"/>
    <w:rsid w:val="0065328E"/>
    <w:rsid w:val="006B3FA0"/>
    <w:rsid w:val="006E0C19"/>
    <w:rsid w:val="006F6444"/>
    <w:rsid w:val="00713C1C"/>
    <w:rsid w:val="007268A4"/>
    <w:rsid w:val="007337DB"/>
    <w:rsid w:val="00750AD5"/>
    <w:rsid w:val="007D5A8E"/>
    <w:rsid w:val="007E29A5"/>
    <w:rsid w:val="007F2D92"/>
    <w:rsid w:val="007F4A15"/>
    <w:rsid w:val="007F525B"/>
    <w:rsid w:val="00817CC1"/>
    <w:rsid w:val="008267F4"/>
    <w:rsid w:val="008478F4"/>
    <w:rsid w:val="00865C55"/>
    <w:rsid w:val="00886003"/>
    <w:rsid w:val="008C407D"/>
    <w:rsid w:val="008F0C2C"/>
    <w:rsid w:val="00906884"/>
    <w:rsid w:val="00914417"/>
    <w:rsid w:val="00951DA0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80D6A"/>
    <w:rsid w:val="00AB09E1"/>
    <w:rsid w:val="00AD29B5"/>
    <w:rsid w:val="00AD77E7"/>
    <w:rsid w:val="00AE2550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E2A5A"/>
    <w:rsid w:val="00D01A38"/>
    <w:rsid w:val="00D3103C"/>
    <w:rsid w:val="00D6114D"/>
    <w:rsid w:val="00D6571C"/>
    <w:rsid w:val="00D97ACC"/>
    <w:rsid w:val="00DA750D"/>
    <w:rsid w:val="00DD19FD"/>
    <w:rsid w:val="00DD3187"/>
    <w:rsid w:val="00DD3316"/>
    <w:rsid w:val="00E15EBA"/>
    <w:rsid w:val="00E82C72"/>
    <w:rsid w:val="00E864FB"/>
    <w:rsid w:val="00E91200"/>
    <w:rsid w:val="00E96878"/>
    <w:rsid w:val="00EC794D"/>
    <w:rsid w:val="00ED117A"/>
    <w:rsid w:val="00EF19B1"/>
    <w:rsid w:val="00F33869"/>
    <w:rsid w:val="00F42E38"/>
    <w:rsid w:val="00F52A75"/>
    <w:rsid w:val="00F639D4"/>
    <w:rsid w:val="00F6410F"/>
    <w:rsid w:val="00F67E37"/>
    <w:rsid w:val="00F930E6"/>
    <w:rsid w:val="00FA2C7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DA750D"/>
    <w:rPr>
      <w:rFonts w:ascii="Times New Roman" w:hAnsi="Times New Roman" w:cs="Times New Roman" w:hint="default"/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AE255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DA750D"/>
    <w:rPr>
      <w:rFonts w:ascii="Times New Roman" w:hAnsi="Times New Roman" w:cs="Times New Roman" w:hint="default"/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AE255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5256190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77515/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1122</Words>
  <Characters>9074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3</cp:revision>
  <cp:lastPrinted>2011-11-22T08:34:00Z</cp:lastPrinted>
  <dcterms:created xsi:type="dcterms:W3CDTF">2025-04-07T06:26:00Z</dcterms:created>
  <dcterms:modified xsi:type="dcterms:W3CDTF">2025-04-07T06:27:00Z</dcterms:modified>
</cp:coreProperties>
</file>